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97" w:rsidRDefault="00ED5997" w:rsidP="00ED5997">
      <w:pPr>
        <w:spacing w:before="900" w:after="140"/>
      </w:pPr>
    </w:p>
    <w:p w:rsidR="00ED5997" w:rsidRPr="00E365E6" w:rsidRDefault="00ED5997" w:rsidP="00ED5997">
      <w:pPr>
        <w:spacing w:before="900" w:after="140"/>
        <w:jc w:val="center"/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9420" cy="563880"/>
            <wp:effectExtent l="19050" t="0" r="0" b="0"/>
            <wp:wrapNone/>
            <wp:docPr id="2" name="Рисунок 2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5E6">
        <w:t>УКРАЇНА</w:t>
      </w:r>
    </w:p>
    <w:p w:rsidR="00ED5997" w:rsidRPr="007B541D" w:rsidRDefault="00ED5997" w:rsidP="00ED5997">
      <w:pPr>
        <w:pStyle w:val="1"/>
        <w:ind w:left="2832"/>
        <w:jc w:val="left"/>
        <w:rPr>
          <w:szCs w:val="28"/>
        </w:rPr>
      </w:pPr>
      <w:r>
        <w:rPr>
          <w:szCs w:val="28"/>
        </w:rPr>
        <w:t xml:space="preserve">    Черкаська міська рада</w:t>
      </w:r>
    </w:p>
    <w:p w:rsidR="00ED5997" w:rsidRDefault="00ED5997" w:rsidP="00ED5997">
      <w:pPr>
        <w:pStyle w:val="3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ОСВІТИ ТА ГУМАНІТАРНОЇ ПОЛІТИКИ</w:t>
      </w:r>
    </w:p>
    <w:p w:rsidR="00ED5997" w:rsidRPr="00AE69A7" w:rsidRDefault="00ED5997" w:rsidP="00ED5997">
      <w:pPr>
        <w:pStyle w:val="3"/>
        <w:spacing w:after="120"/>
        <w:rPr>
          <w:b/>
          <w:sz w:val="28"/>
          <w:szCs w:val="28"/>
        </w:rPr>
      </w:pPr>
      <w:r w:rsidRPr="00AE69A7">
        <w:rPr>
          <w:b/>
          <w:sz w:val="28"/>
          <w:szCs w:val="28"/>
        </w:rPr>
        <w:t>НАКАЗ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5"/>
        <w:gridCol w:w="2835"/>
        <w:gridCol w:w="275"/>
        <w:gridCol w:w="1701"/>
      </w:tblGrid>
      <w:tr w:rsidR="00ED5997" w:rsidTr="00223BB2">
        <w:trPr>
          <w:jc w:val="center"/>
        </w:trPr>
        <w:tc>
          <w:tcPr>
            <w:tcW w:w="236" w:type="dxa"/>
            <w:vAlign w:val="bottom"/>
          </w:tcPr>
          <w:p w:rsidR="00ED5997" w:rsidRPr="00C27B24" w:rsidRDefault="00ED5997" w:rsidP="00223BB2">
            <w:pPr>
              <w:ind w:left="-113" w:right="-57"/>
              <w:jc w:val="center"/>
              <w:rPr>
                <w:sz w:val="24"/>
                <w:szCs w:val="24"/>
              </w:rPr>
            </w:pPr>
            <w:r w:rsidRPr="00C27B24">
              <w:rPr>
                <w:sz w:val="24"/>
                <w:szCs w:val="24"/>
              </w:rPr>
              <w:t>Від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D5997" w:rsidRPr="006604DE" w:rsidRDefault="00ED5997" w:rsidP="0022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</w:t>
            </w:r>
          </w:p>
        </w:tc>
        <w:tc>
          <w:tcPr>
            <w:tcW w:w="0" w:type="auto"/>
            <w:vAlign w:val="bottom"/>
          </w:tcPr>
          <w:p w:rsidR="00ED5997" w:rsidRPr="00C27B24" w:rsidRDefault="00ED5997" w:rsidP="00223BB2">
            <w:pPr>
              <w:ind w:left="-113" w:right="-57"/>
              <w:jc w:val="center"/>
              <w:rPr>
                <w:sz w:val="24"/>
                <w:szCs w:val="24"/>
              </w:rPr>
            </w:pPr>
            <w:r w:rsidRPr="00C27B24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5997" w:rsidRDefault="00ED5997" w:rsidP="0022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</w:tr>
    </w:tbl>
    <w:p w:rsidR="00ED5997" w:rsidRPr="00D56E40" w:rsidRDefault="00ED5997" w:rsidP="00ED5997">
      <w:pPr>
        <w:spacing w:before="120" w:after="120"/>
        <w:jc w:val="center"/>
        <w:rPr>
          <w:sz w:val="24"/>
          <w:szCs w:val="24"/>
        </w:rPr>
      </w:pPr>
      <w:r w:rsidRPr="00C27B24">
        <w:rPr>
          <w:sz w:val="24"/>
          <w:szCs w:val="24"/>
        </w:rPr>
        <w:t>м. Черкаси</w:t>
      </w:r>
    </w:p>
    <w:p w:rsidR="00ED5997" w:rsidRDefault="00ED5997" w:rsidP="00ED5997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надходження та використання</w:t>
      </w:r>
    </w:p>
    <w:p w:rsidR="00ED5997" w:rsidRDefault="00ED5997" w:rsidP="00ED5997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благодійних (добровільних)</w:t>
      </w:r>
    </w:p>
    <w:p w:rsidR="00ED5997" w:rsidRPr="00AA5F3C" w:rsidRDefault="00ED5997" w:rsidP="00E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внесків і пожертв </w:t>
      </w:r>
    </w:p>
    <w:p w:rsidR="00ED5997" w:rsidRPr="00AA5F3C" w:rsidRDefault="00ED5997" w:rsidP="00ED5997">
      <w:pPr>
        <w:jc w:val="both"/>
        <w:rPr>
          <w:sz w:val="28"/>
          <w:szCs w:val="28"/>
        </w:rPr>
      </w:pPr>
    </w:p>
    <w:p w:rsidR="00ED5997" w:rsidRDefault="00ED5997" w:rsidP="00ED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здійснення контролю за цільовим використанням благодійних (добровільних) внесків і пожертв від юридичних та фізичних осіб закладам освіти, культури та спорту та забезпечення права кожного громадянина на доступ до інформації щодо їх надходження та використання, керуючись Законами України: «Про благодійну діяльність та благодійні організації» від 05.07.2012 № 5073-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, «Про освіту» від 05.05.2017 № 2145-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, «Про інформацію» в редакції Закону України від 13.01.2011 № 2938-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, «Про доступ до публічної інформації» від 13.01.2011 № 2939-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, «Про запобігання корупції» від 14.10.2014 № 1700-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, Порядком отримання благодійних (добровільних) внесків і пожертв від юридичних та фізичних осіб бюджетними установами і закладами освіти, охорони здоров</w:t>
      </w:r>
      <w:r w:rsidRPr="00CB5822">
        <w:rPr>
          <w:sz w:val="28"/>
          <w:szCs w:val="28"/>
        </w:rPr>
        <w:t>’</w:t>
      </w:r>
      <w:r>
        <w:rPr>
          <w:sz w:val="28"/>
          <w:szCs w:val="28"/>
        </w:rPr>
        <w:t>я, соціального захисту, культури, науки, спорту та фізичного виховання для потреб їх фінансування, затвердженого постановою Кабінету Міністрів України від 04.08.2000 № 1222 (зі змінами), -</w:t>
      </w:r>
    </w:p>
    <w:p w:rsidR="00ED5997" w:rsidRDefault="00ED5997" w:rsidP="00ED5997">
      <w:pPr>
        <w:jc w:val="both"/>
        <w:rPr>
          <w:sz w:val="28"/>
          <w:szCs w:val="28"/>
        </w:rPr>
      </w:pPr>
    </w:p>
    <w:p w:rsidR="00ED5997" w:rsidRDefault="00ED5997" w:rsidP="00ED5997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ED5997" w:rsidRDefault="00ED5997" w:rsidP="00ED5997">
      <w:pPr>
        <w:jc w:val="both"/>
        <w:rPr>
          <w:sz w:val="28"/>
          <w:szCs w:val="28"/>
        </w:rPr>
      </w:pPr>
    </w:p>
    <w:p w:rsidR="00ED5997" w:rsidRDefault="00ED5997" w:rsidP="00ED5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1.Керівникам та працівникам закладів освіти, культури та спорту, підпорядкованих департаменту освіти та гуманітарної політики Черкаської міської ради: </w:t>
      </w:r>
    </w:p>
    <w:p w:rsidR="00ED5997" w:rsidRDefault="00ED5997" w:rsidP="00ED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1.1.Заборонити збір коштів з батьків учнів (вихованців) закладів освіти, культури та спорту для забезпечення видатків з поточного ремонту та утримання цих закладів;</w:t>
      </w:r>
    </w:p>
    <w:p w:rsidR="00ED5997" w:rsidRDefault="00ED5997" w:rsidP="00ED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Заборонити встановлення обов</w:t>
      </w:r>
      <w:r w:rsidRPr="00ED1327">
        <w:rPr>
          <w:sz w:val="28"/>
          <w:szCs w:val="28"/>
        </w:rPr>
        <w:t>’</w:t>
      </w:r>
      <w:r>
        <w:rPr>
          <w:sz w:val="28"/>
          <w:szCs w:val="28"/>
        </w:rPr>
        <w:t>язкових одноразових чи регулярних внесків від батьків учнів та вихованців;</w:t>
      </w:r>
    </w:p>
    <w:p w:rsidR="00ED5997" w:rsidRDefault="00ED5997" w:rsidP="00ED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Ознайомити батьків закладів із відповідним наказом та на батьківських зборах наголосити на виключно добровільному волевиявленні </w:t>
      </w:r>
      <w:r>
        <w:rPr>
          <w:sz w:val="28"/>
          <w:szCs w:val="28"/>
        </w:rPr>
        <w:lastRenderedPageBreak/>
        <w:t>батьків щодо надання матеріальної допомоги закладам у вигляді будь-яких благодійних внесків.</w:t>
      </w:r>
    </w:p>
    <w:p w:rsidR="00ED5997" w:rsidRDefault="00ED5997" w:rsidP="00ED5997">
      <w:pPr>
        <w:ind w:firstLine="708"/>
        <w:jc w:val="both"/>
        <w:rPr>
          <w:sz w:val="28"/>
          <w:szCs w:val="28"/>
        </w:rPr>
      </w:pPr>
    </w:p>
    <w:p w:rsidR="00ED5997" w:rsidRDefault="00ED5997" w:rsidP="00ED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Керівникам закладів освіти, культури та спорту, підпорядкованих департаменту освіти та гуманітарної політики Черкаської міської ради:</w:t>
      </w:r>
    </w:p>
    <w:p w:rsidR="00ED5997" w:rsidRPr="001E40DA" w:rsidRDefault="00ED5997" w:rsidP="00ED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2.1.Прийом благодійних внесків здійснювати виключно на добровільних засадах шляхом перерахування їх на реєстраційні рахунки закладів відкриті в органах  ДКСУ з обов</w:t>
      </w:r>
      <w:r w:rsidRPr="001E40DA">
        <w:rPr>
          <w:sz w:val="28"/>
          <w:szCs w:val="28"/>
        </w:rPr>
        <w:t>’</w:t>
      </w:r>
      <w:r>
        <w:rPr>
          <w:sz w:val="28"/>
          <w:szCs w:val="28"/>
        </w:rPr>
        <w:t>язковим оформленням документації та бухгалтерським обліком відповідно до Закону України «Про благодійну діяльність та благодійні організації» та Порядку отримання благодійних (добровільних) внесків і пожертв від юридичних та фізичних осіб бюджетними установами та закладами освіти, охорони здоров</w:t>
      </w:r>
      <w:r w:rsidRPr="001E40DA">
        <w:rPr>
          <w:sz w:val="28"/>
          <w:szCs w:val="28"/>
        </w:rPr>
        <w:t>’</w:t>
      </w:r>
      <w:r>
        <w:rPr>
          <w:sz w:val="28"/>
          <w:szCs w:val="28"/>
        </w:rPr>
        <w:t>я, соціального захисту, культури, науки, спорту та фізичного виховання для потреб їх фінансування» від 04.08.2000  № 1222 (зі змінами).</w:t>
      </w:r>
    </w:p>
    <w:p w:rsidR="00ED5997" w:rsidRDefault="00ED5997" w:rsidP="00ED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2.2.Обов</w:t>
      </w:r>
      <w:r w:rsidRPr="00C931CE">
        <w:rPr>
          <w:sz w:val="28"/>
          <w:szCs w:val="28"/>
        </w:rPr>
        <w:t>’</w:t>
      </w:r>
      <w:r>
        <w:rPr>
          <w:sz w:val="28"/>
          <w:szCs w:val="28"/>
        </w:rPr>
        <w:t>язково забезпечувати документальне оформлення та відображення в бухгалтерському обліку навчальних закладів освіти, культури та спорту благодійних (добровільних) внесків і пожертв від юридичних та фізичних осіб з дотриманням вимог чинного законодавства України;</w:t>
      </w:r>
    </w:p>
    <w:p w:rsidR="00ED5997" w:rsidRDefault="00ED5997" w:rsidP="00ED5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Забезпечити оприлюднення на своїх </w:t>
      </w:r>
      <w:proofErr w:type="spellStart"/>
      <w:r>
        <w:rPr>
          <w:sz w:val="28"/>
          <w:szCs w:val="28"/>
        </w:rPr>
        <w:t>веб-сайтах</w:t>
      </w:r>
      <w:proofErr w:type="spellEnd"/>
      <w:r>
        <w:rPr>
          <w:sz w:val="28"/>
          <w:szCs w:val="28"/>
        </w:rPr>
        <w:t xml:space="preserve"> або </w:t>
      </w:r>
      <w:proofErr w:type="spellStart"/>
      <w:r>
        <w:rPr>
          <w:sz w:val="28"/>
          <w:szCs w:val="28"/>
        </w:rPr>
        <w:t>веб-сайтах</w:t>
      </w:r>
      <w:proofErr w:type="spellEnd"/>
      <w:r>
        <w:rPr>
          <w:sz w:val="28"/>
          <w:szCs w:val="28"/>
        </w:rPr>
        <w:t xml:space="preserve"> свого засновника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законодавством.</w:t>
      </w:r>
    </w:p>
    <w:p w:rsidR="00ED5997" w:rsidRDefault="00ED5997" w:rsidP="00ED5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На дошці оголошень, </w:t>
      </w:r>
      <w:proofErr w:type="spellStart"/>
      <w:r>
        <w:rPr>
          <w:sz w:val="28"/>
          <w:szCs w:val="28"/>
        </w:rPr>
        <w:t>веб-сайтах</w:t>
      </w:r>
      <w:proofErr w:type="spellEnd"/>
      <w:r>
        <w:rPr>
          <w:sz w:val="28"/>
          <w:szCs w:val="28"/>
        </w:rPr>
        <w:t xml:space="preserve"> закладів освіти розмістити інформацію щодо відкритих в органах ДКСУ реєстраційних рахунків для перерахування благодійних та спонсорських внесків.</w:t>
      </w:r>
    </w:p>
    <w:p w:rsidR="00ED5997" w:rsidRDefault="00ED5997" w:rsidP="00ED5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2.5.Проводити перед педагогічним колективом (тренерсько-викладацьким складом) та громадськістю звітування не рідше 2-х разів на рік про стан фінансово-господарської діяльності, в тому числі по питанню надходження та використання</w:t>
      </w:r>
      <w:r w:rsidRPr="008F43B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благодійних (добровільних) внесків і пожертв.</w:t>
      </w:r>
    </w:p>
    <w:p w:rsidR="00ED5997" w:rsidRDefault="00ED5997" w:rsidP="00ED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Неухильно дотримуватися вимог розпорядження міського голови «Про впорядкування фінансово - господарської діяльності загальноосвітніх та дошкільних навчальних закладів міста» від 05.02.2016 № 11-р.</w:t>
      </w:r>
    </w:p>
    <w:p w:rsidR="00ED5997" w:rsidRDefault="00ED5997" w:rsidP="00ED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Покласти персональну відповідальність на керівників закладів за вчинення протиправних дій щодо збору коштів у закладах освіти, відсутність звітування перед педагогічним (тренерсько-викладацьким складом) та батьківськими колективами, громадськістю чи приховування інформації про використання залучених благодійних коштів або отримання матеріальних цінностей та не виконання вимог законодавства України що регулюють правовідносини у сфері благодійництва. </w:t>
      </w:r>
    </w:p>
    <w:p w:rsidR="00ED5997" w:rsidRDefault="00ED5997" w:rsidP="00ED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Визнати такими, що втратили чинність накази департаменту освіти та гуманітарної політики Черкаської міської ради від 07.12.2015 № 609, від 05.11.2009 № 724. </w:t>
      </w:r>
    </w:p>
    <w:p w:rsidR="00ED5997" w:rsidRDefault="00ED5997" w:rsidP="00ED5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виконанням цього наказу залишаю за собою.</w:t>
      </w:r>
    </w:p>
    <w:p w:rsidR="00ED5997" w:rsidRDefault="00ED5997" w:rsidP="00ED5997">
      <w:pPr>
        <w:jc w:val="both"/>
        <w:rPr>
          <w:sz w:val="28"/>
          <w:szCs w:val="28"/>
        </w:rPr>
      </w:pPr>
    </w:p>
    <w:p w:rsidR="00ED5997" w:rsidRPr="00C65909" w:rsidRDefault="00ED5997" w:rsidP="00ED59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 департаменту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С.П.Воронов</w:t>
      </w:r>
    </w:p>
    <w:p w:rsidR="00D94285" w:rsidRDefault="00D94285"/>
    <w:sectPr w:rsidR="00D94285" w:rsidSect="00D9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97"/>
    <w:rsid w:val="00D94285"/>
    <w:rsid w:val="00E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ED599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D5997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99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ED5997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table" w:styleId="a3">
    <w:name w:val="Table Grid"/>
    <w:basedOn w:val="a1"/>
    <w:rsid w:val="00ED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2018-05-31T14:19:00Z</dcterms:created>
  <dcterms:modified xsi:type="dcterms:W3CDTF">2018-05-31T14:19:00Z</dcterms:modified>
</cp:coreProperties>
</file>